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26-300</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761—Chapter 425</w:t>
      </w:r>
    </w:p>
    <w:p>
      <w:pPr>
        <w:spacing w:before="0" w:after="0" w:line="480"/>
        <w:ind w:left="120"/>
        <w:jc w:val="center"/>
      </w:pPr>
      <w:r>
        <w:rPr>
          <w:rFonts w:ascii="Times New Roman" w:hAnsi="Times New Roman"/>
          <w:b w:val="false"/>
          <w:i w:val="false"/>
          <w:color w:val="000000"/>
          <w:sz w:val="24"/>
        </w:rPr>
        <w:t xml:space="preserve">“Motor Vehicle and Towable Recreational Vehicle Dealers, </w:t>
      </w:r>
      <w:r>
        <w:br/>
      </w:r>
      <w:r>
        <w:rPr>
          <w:rFonts w:ascii="Times New Roman" w:hAnsi="Times New Roman"/>
          <w:b w:val="false"/>
          <w:i w:val="false"/>
          <w:color w:val="000000"/>
          <w:sz w:val="24"/>
        </w:rPr>
        <w:t>Manufacturers, Distributors and Wholesalers”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322.13</w:t>
      </w:r>
    </w:p>
    <w:p>
      <w:pPr>
        <w:spacing w:before="0" w:after="0" w:line="480"/>
        <w:ind w:left="120"/>
        <w:jc w:val="both"/>
      </w:pPr>
      <w:r>
        <w:rPr>
          <w:rFonts w:ascii="Times New Roman" w:hAnsi="Times New Roman"/>
          <w:b w:val="false"/>
          <w:i w:val="false"/>
          <w:color w:val="000000"/>
          <w:sz w:val="24"/>
        </w:rPr>
        <w:t>State or federal law(s) implemented by the rulemaking: Iowa Code section 321.63(3) as enacted by 2026 Iowa Acts, House File 2485, section 2, and section 322.13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9 to 9:30 a.m.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597 994 217#</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Sara Siedsma</w:t>
            </w:r>
            <w:r>
              <w:br/>
            </w:r>
            <w:r>
              <w:rPr>
                <w:rFonts w:ascii="Times New Roman" w:hAnsi="Times New Roman"/>
                <w:b w:val="false"/>
                <w:i w:val="false"/>
                <w:color w:val="000000"/>
                <w:sz w:val="14"/>
              </w:rPr>
              <w:t>6310 SE Convenience Boulevard</w:t>
            </w:r>
            <w:r>
              <w:br/>
            </w:r>
            <w:r>
              <w:rPr>
                <w:rFonts w:ascii="Times New Roman" w:hAnsi="Times New Roman"/>
                <w:b w:val="false"/>
                <w:i w:val="false"/>
                <w:color w:val="000000"/>
                <w:sz w:val="14"/>
              </w:rPr>
              <w:t>Ankeny, Iowa 50021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amendments are intended to align the rules with 2026 Iowa Acts, House File 2485, section 2. This legislation authorizes a motor vehicle dealer to store records at the dealer’s parent company location, provided the location is within the United States. Current administrative rules only contemplate record storage at another licensed location of the dealer and only if the dealer has multiple licensed locations. The amendments update the rules to clarify storage at the dealer’s parent company location is permissible in accordance with the new statutory authority and require dealers to provide parent company information as part of the dealer license application.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the proposed amendments beyond those of the underlying statute. The amendments align with the new statutory authority for dealers to store records at a parent company location.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Dealers may benefit from having more options to store records in a manner that aligns with its business model.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The amendments conform with statutory changes.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amendments, which are authorized by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amendments.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from the proposed rule amendments beyond those of the underlying statute.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425.4(1)“g”</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Parent company information. </w:t>
      </w:r>
      <w:r>
        <w:rPr>
          <w:rFonts w:ascii="Times New Roman" w:hAnsi="Times New Roman"/>
          <w:b w:val="false"/>
          <w:i w:val="false"/>
          <w:color w:val="000000"/>
          <w:sz w:val="24"/>
        </w:rPr>
        <w:t xml:space="preserve">If the dealer stores records at the place of business of an entity having direct ownership or control over the dealer pursuant to Iowa Code section </w:t>
      </w:r>
      <w:hyperlink r:id="rId6">
        <w:r>
          <w:rPr>
            <w:rStyle w:val="Hyperlink"/>
            <w:rFonts w:ascii="Times New Roman" w:hAnsi="Times New Roman"/>
            <w:b w:val="false"/>
            <w:i w:val="false"/>
            <w:color w:val="000000"/>
            <w:sz w:val="24"/>
          </w:rPr>
          <w:t>321.63(3)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2485</w:t>
      </w:r>
      <w:r>
        <w:rPr>
          <w:rFonts w:ascii="Times New Roman" w:hAnsi="Times New Roman"/>
          <w:b w:val="false"/>
          <w:i w:val="false"/>
          <w:color w:val="000000"/>
          <w:sz w:val="24"/>
        </w:rPr>
        <w:t>, section 2, the application shall include the legal name, bona fide address and telephone number of said entity.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761—425.7(321,322)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761—425.7</w:t>
      </w:r>
      <w:r>
        <w:rPr>
          <w:rFonts w:ascii="Times New Roman" w:hAnsi="Times New Roman"/>
          <w:b/>
          <w:i w:val="false"/>
          <w:color w:val="000000"/>
          <w:sz w:val="24"/>
        </w:rPr>
        <w:t xml:space="preserve">(321,322) </w:t>
      </w:r>
      <w:r>
        <w:rPr>
          <w:rFonts w:ascii="Times New Roman" w:hAnsi="Times New Roman"/>
          <w:b/>
          <w:i w:val="false"/>
          <w:color w:val="000000"/>
          <w:sz w:val="24"/>
        </w:rPr>
        <w:t xml:space="preserve">Business records of a motor vehicle dealer with multiple licenses.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425.7(1)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 xml:space="preserve">A motor vehicle dealer licensed under Iowa Code chapter </w:t>
      </w:r>
      <w:hyperlink r:id="rId7">
        <w:r>
          <w:rPr>
            <w:rStyle w:val="Hyperlink"/>
            <w:rFonts w:ascii="Times New Roman" w:hAnsi="Times New Roman"/>
            <w:b w:val="false"/>
            <w:i w:val="false"/>
            <w:color w:val="000000"/>
            <w:sz w:val="24"/>
          </w:rPr>
          <w:t>322</w:t>
        </w:r>
      </w:hyperlink>
      <w:r>
        <w:rPr>
          <w:rFonts w:ascii="Times New Roman" w:hAnsi="Times New Roman"/>
          <w:b w:val="false"/>
          <w:i w:val="false"/>
          <w:color w:val="000000"/>
          <w:sz w:val="24"/>
        </w:rPr>
        <w:t xml:space="preserve"> and this chapter who holds more than one motor vehicle dealer license may maintain the dealer’s collective business records together at any of the dealer’s licensed locations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or at a location identified in Iowa Code section </w:t>
      </w:r>
      <w:hyperlink r:id="rId8">
        <w:r>
          <w:rPr>
            <w:rStyle w:val="Hyperlink"/>
            <w:rFonts w:ascii="Times New Roman" w:hAnsi="Times New Roman"/>
            <w:b w:val="false"/>
            <w:i w:val="false"/>
            <w:color w:val="000000"/>
            <w:sz w:val="24"/>
            <w:u w:val="single"/>
          </w:rPr>
          <w:t>321.63(3)</w:t>
        </w:r>
      </w:hyperlink>
      <w:r>
        <w:rPr>
          <w:rFonts w:ascii="Times New Roman" w:hAnsi="Times New Roman"/>
          <w:b w:val="false"/>
          <w:i w:val="false"/>
          <w:color w:val="000000"/>
          <w:sz w:val="24"/>
          <w:u w:val="single"/>
        </w:rPr>
        <w:t xml:space="preserve"> as enacted by </w:t>
      </w:r>
      <w:r>
        <w:rPr>
          <w:rFonts w:ascii="Times New Roman" w:hAnsi="Times New Roman"/>
          <w:b w:val="false"/>
          <w:i w:val="false"/>
          <w:color w:val="000000"/>
          <w:sz w:val="24"/>
          <w:u w:val="single"/>
        </w:rPr>
        <w:t>2026 Iowa Acts, House File 2485</w:t>
      </w:r>
      <w:r>
        <w:rPr>
          <w:rFonts w:ascii="Times New Roman" w:hAnsi="Times New Roman"/>
          <w:b w:val="false"/>
          <w:i w:val="false"/>
          <w:color w:val="000000"/>
          <w:sz w:val="24"/>
          <w:u w:val="single"/>
        </w:rPr>
        <w:t>, section 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425.7(2)</w:t>
      </w:r>
      <w:r>
        <w:rPr>
          <w:rFonts w:ascii="Times New Roman" w:hAnsi="Times New Roman"/>
          <w:b w:val="false"/>
          <w:i w:val="false"/>
          <w:color w:val="000000"/>
          <w:sz w:val="24"/>
        </w:rPr>
        <w:t> </w:t>
      </w:r>
      <w:r>
        <w:rPr>
          <w:rFonts w:ascii="Times New Roman" w:hAnsi="Times New Roman"/>
          <w:b w:val="false"/>
          <w:i/>
          <w:color w:val="000000"/>
          <w:sz w:val="24"/>
        </w:rPr>
        <w:t xml:space="preserve">Separation of records. </w:t>
      </w:r>
      <w:r>
        <w:rPr>
          <w:rFonts w:ascii="Times New Roman" w:hAnsi="Times New Roman"/>
          <w:b w:val="false"/>
          <w:i w:val="false"/>
          <w:color w:val="000000"/>
          <w:sz w:val="24"/>
        </w:rPr>
        <w:t xml:space="preserve">Business records of licensed motor vehicle dealers kept at a single </w:t>
      </w:r>
      <w:r>
        <w:rPr>
          <w:rFonts w:ascii="Times New Roman" w:hAnsi="Times New Roman"/>
          <w:b w:val="false"/>
          <w:i w:val="false"/>
          <w:strike/>
          <w:color w:val="000000"/>
          <w:sz w:val="24"/>
        </w:rPr>
        <w:t>licensed</w:t>
      </w:r>
      <w:r>
        <w:rPr>
          <w:rFonts w:ascii="Times New Roman" w:hAnsi="Times New Roman"/>
          <w:b w:val="false"/>
          <w:i w:val="false"/>
          <w:color w:val="000000"/>
          <w:sz w:val="24"/>
        </w:rPr>
        <w:t xml:space="preserve"> location under this rule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425.7(3)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w:t>
      </w:r>
      <w:r>
        <w:rPr>
          <w:rFonts w:ascii="Times New Roman" w:hAnsi="Times New Roman"/>
          <w:b w:val="false"/>
          <w:i w:val="false"/>
          <w:strike/>
          <w:color w:val="000000"/>
          <w:sz w:val="24"/>
        </w:rPr>
        <w:t>sections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section</w:t>
      </w:r>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321.63</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House File 2485</w:t>
      </w:r>
      <w:r>
        <w:rPr>
          <w:rFonts w:ascii="Times New Roman" w:hAnsi="Times New Roman"/>
          <w:b w:val="false"/>
          <w:i w:val="false"/>
          <w:color w:val="000000"/>
          <w:sz w:val="24"/>
          <w:u w:val="single"/>
        </w:rPr>
        <w:t>, section 3,</w:t>
      </w:r>
      <w:r>
        <w:rPr>
          <w:rFonts w:ascii="Times New Roman" w:hAnsi="Times New Roman"/>
          <w:b w:val="false"/>
          <w:i w:val="false"/>
          <w:color w:val="000000"/>
          <w:sz w:val="24"/>
        </w:rPr>
        <w:t xml:space="preserve"> and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sections</w:t>
      </w:r>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322.2</w:t>
        </w:r>
      </w:hyperlink>
      <w:r>
        <w:rPr>
          <w:rFonts w:ascii="Times New Roman" w:hAnsi="Times New Roman"/>
          <w:b w:val="false"/>
          <w:i w:val="false"/>
          <w:color w:val="000000"/>
          <w:sz w:val="24"/>
        </w:rPr>
        <w:t xml:space="preserve"> through </w:t>
      </w:r>
      <w:hyperlink r:id="rId11">
        <w:r>
          <w:rPr>
            <w:rStyle w:val="Hyperlink"/>
            <w:rFonts w:ascii="Times New Roman" w:hAnsi="Times New Roman"/>
            <w:b w:val="false"/>
            <w:i w:val="false"/>
            <w:color w:val="000000"/>
            <w:sz w:val="24"/>
          </w:rPr>
          <w:t>322.15</w:t>
        </w:r>
      </w:hyperlink>
      <w:r>
        <w:rPr>
          <w:rFonts w:ascii="Times New Roman" w:hAnsi="Times New Roman"/>
          <w:b w:val="false"/>
          <w:i w:val="false"/>
          <w:color w:val="000000"/>
          <w:sz w:val="24"/>
        </w:rPr>
        <w:t>.</w:t>
      </w:r>
    </w:p>
    <w:p>
      <w:pPr>
        <w:spacing w:before="0" w:after="0" w:line="240"/>
        <w:ind w:left="120"/>
        <w:jc w:val="both"/>
      </w:pP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99547397952898?p=LObBqRtvTFBjM363XG"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co/chapter/321.63.pdf" Type="http://schemas.openxmlformats.org/officeDocument/2006/relationships/hyperlink" Id="rId6"/>
    <Relationship TargetMode="External" Target="https://www.legis.iowa.gov/docs/ico/chapter/322.pdf" Type="http://schemas.openxmlformats.org/officeDocument/2006/relationships/hyperlink" Id="rId7"/>
    <Relationship TargetMode="External" Target="https://www.legis.iowa.gov/docs/ico/chapter/321.63.pdf" Type="http://schemas.openxmlformats.org/officeDocument/2006/relationships/hyperlink" Id="rId8"/>
    <Relationship TargetMode="External" Target="https://www.legis.iowa.gov/docs/ico/chapter/321.63.pdf" Type="http://schemas.openxmlformats.org/officeDocument/2006/relationships/hyperlink" Id="rId9"/>
    <Relationship TargetMode="External" Target="https://www.legis.iowa.gov/docs/ico/chapter/322.2.pdf" Type="http://schemas.openxmlformats.org/officeDocument/2006/relationships/hyperlink" Id="rId10"/>
    <Relationship TargetMode="External" Target="https://www.legis.iowa.gov/docs/ico/chapter/322.15.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